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2F" w:rsidRDefault="00C7292F" w:rsidP="00C7292F">
      <w:pPr>
        <w:pStyle w:val="NormaleWeb"/>
        <w:shd w:val="clear" w:color="auto" w:fill="FFFFFF"/>
        <w:spacing w:before="0" w:beforeAutospacing="0" w:after="192" w:afterAutospacing="0" w:line="390" w:lineRule="atLeast"/>
        <w:jc w:val="right"/>
        <w:textAlignment w:val="baseline"/>
        <w:rPr>
          <w:b/>
          <w:color w:val="474747"/>
        </w:rPr>
      </w:pPr>
      <w:r>
        <w:rPr>
          <w:b/>
          <w:color w:val="474747"/>
        </w:rPr>
        <w:t>In sintesi …</w:t>
      </w:r>
    </w:p>
    <w:p w:rsidR="00D30CE5" w:rsidRPr="00C7292F" w:rsidRDefault="00C7292F" w:rsidP="00C7292F">
      <w:pPr>
        <w:pStyle w:val="NormaleWeb"/>
        <w:shd w:val="clear" w:color="auto" w:fill="FFFFFF"/>
        <w:spacing w:before="0" w:beforeAutospacing="0" w:after="192" w:afterAutospacing="0" w:line="390" w:lineRule="atLeast"/>
        <w:jc w:val="right"/>
        <w:textAlignment w:val="baseline"/>
        <w:rPr>
          <w:b/>
          <w:color w:val="474747"/>
        </w:rPr>
      </w:pPr>
      <w:r>
        <w:rPr>
          <w:b/>
          <w:color w:val="474747"/>
        </w:rPr>
        <w:t xml:space="preserve">… </w:t>
      </w:r>
      <w:r w:rsidRPr="00C7292F">
        <w:rPr>
          <w:b/>
          <w:color w:val="474747"/>
        </w:rPr>
        <w:t>L</w:t>
      </w:r>
      <w:r w:rsidR="00D30CE5" w:rsidRPr="00C7292F">
        <w:rPr>
          <w:b/>
          <w:color w:val="474747"/>
        </w:rPr>
        <w:t>e principali modifiche si riferiscono a:</w:t>
      </w:r>
    </w:p>
    <w:p w:rsidR="00D30CE5" w:rsidRDefault="00C7292F" w:rsidP="00D30CE5">
      <w:pPr>
        <w:pStyle w:val="NormaleWeb"/>
        <w:shd w:val="clear" w:color="auto" w:fill="FFFFFF"/>
        <w:spacing w:before="0" w:beforeAutospacing="0" w:after="192" w:afterAutospacing="0" w:line="390" w:lineRule="atLeast"/>
        <w:textAlignment w:val="baseline"/>
        <w:rPr>
          <w:color w:val="474747"/>
        </w:rPr>
      </w:pPr>
      <w:r>
        <w:rPr>
          <w:color w:val="474747"/>
        </w:rPr>
        <w:t>1.</w:t>
      </w:r>
      <w:r w:rsidR="00D30CE5">
        <w:rPr>
          <w:color w:val="474747"/>
        </w:rPr>
        <w:t xml:space="preserve"> l’ancoraggio alle competenze previste dal profilo in uscita dello studente al termine del primo ciclo, con il loro </w:t>
      </w:r>
      <w:r w:rsidR="00D30CE5" w:rsidRPr="00C7292F">
        <w:rPr>
          <w:b/>
          <w:color w:val="474747"/>
        </w:rPr>
        <w:t>allineamento alle otto competenze chiave</w:t>
      </w:r>
      <w:r w:rsidR="00D30CE5">
        <w:rPr>
          <w:color w:val="474747"/>
        </w:rPr>
        <w:t xml:space="preserve"> di cui ai documenti della Commissione Europea;</w:t>
      </w:r>
    </w:p>
    <w:p w:rsidR="00D30CE5" w:rsidRDefault="00C7292F" w:rsidP="00D30CE5">
      <w:pPr>
        <w:pStyle w:val="NormaleWeb"/>
        <w:shd w:val="clear" w:color="auto" w:fill="FFFFFF"/>
        <w:spacing w:before="0" w:beforeAutospacing="0" w:after="192" w:afterAutospacing="0" w:line="390" w:lineRule="atLeast"/>
        <w:textAlignment w:val="baseline"/>
        <w:rPr>
          <w:color w:val="474747"/>
        </w:rPr>
      </w:pPr>
      <w:r>
        <w:rPr>
          <w:color w:val="474747"/>
        </w:rPr>
        <w:t>2.</w:t>
      </w:r>
      <w:r w:rsidR="00D30CE5">
        <w:rPr>
          <w:color w:val="474747"/>
        </w:rPr>
        <w:t xml:space="preserve"> </w:t>
      </w:r>
      <w:r w:rsidR="00D30CE5" w:rsidRPr="00C7292F">
        <w:rPr>
          <w:b/>
          <w:color w:val="474747"/>
        </w:rPr>
        <w:t>l’eliminazione del riferimento di ciascuna competenza ad una o più discipline del curricolo</w:t>
      </w:r>
      <w:r w:rsidR="00D30CE5">
        <w:rPr>
          <w:color w:val="474747"/>
        </w:rPr>
        <w:t xml:space="preserve"> obbligatorio, per superare rigide corrispondenze tra competenze e singole discipline, favorendo l’integrazione delle diverse esperienze di apprendimento;</w:t>
      </w:r>
    </w:p>
    <w:p w:rsidR="00D30CE5" w:rsidRDefault="00C7292F" w:rsidP="00D30CE5">
      <w:pPr>
        <w:pStyle w:val="NormaleWeb"/>
        <w:shd w:val="clear" w:color="auto" w:fill="FFFFFF"/>
        <w:spacing w:before="0" w:beforeAutospacing="0" w:after="192" w:afterAutospacing="0" w:line="390" w:lineRule="atLeast"/>
        <w:textAlignment w:val="baseline"/>
        <w:rPr>
          <w:color w:val="474747"/>
        </w:rPr>
      </w:pPr>
      <w:r>
        <w:rPr>
          <w:color w:val="474747"/>
        </w:rPr>
        <w:t>3.</w:t>
      </w:r>
      <w:r w:rsidR="00D30CE5">
        <w:rPr>
          <w:color w:val="474747"/>
        </w:rPr>
        <w:t xml:space="preserve"> </w:t>
      </w:r>
      <w:r w:rsidR="00D30CE5" w:rsidRPr="00C7292F">
        <w:rPr>
          <w:b/>
          <w:color w:val="474747"/>
        </w:rPr>
        <w:t>la semplificazione del linguaggio</w:t>
      </w:r>
      <w:r w:rsidR="00D30CE5">
        <w:rPr>
          <w:color w:val="474747"/>
        </w:rPr>
        <w:t xml:space="preserve"> con cui sono descritte le competenze, per agevolarne la migliore comprensione soprattutto da parte dei genitori, primi destinatari della comunicazione.</w:t>
      </w:r>
    </w:p>
    <w:p w:rsidR="00C7292F" w:rsidRDefault="00C7292F" w:rsidP="00D30CE5">
      <w:pPr>
        <w:pStyle w:val="NormaleWeb"/>
        <w:shd w:val="clear" w:color="auto" w:fill="FFFFFF"/>
        <w:spacing w:before="0" w:beforeAutospacing="0" w:after="192" w:afterAutospacing="0" w:line="390" w:lineRule="atLeast"/>
        <w:textAlignment w:val="baseline"/>
        <w:rPr>
          <w:color w:val="474747"/>
        </w:rPr>
      </w:pPr>
    </w:p>
    <w:p w:rsidR="00D30CE5" w:rsidRDefault="00D30CE5" w:rsidP="00C7292F">
      <w:pPr>
        <w:pStyle w:val="NormaleWeb"/>
        <w:shd w:val="clear" w:color="auto" w:fill="FFFFFF"/>
        <w:spacing w:before="0" w:beforeAutospacing="0" w:after="192" w:afterAutospacing="0" w:line="390" w:lineRule="atLeast"/>
        <w:jc w:val="right"/>
        <w:textAlignment w:val="baseline"/>
        <w:rPr>
          <w:color w:val="474747"/>
        </w:rPr>
      </w:pPr>
      <w:r w:rsidRPr="00C7292F">
        <w:rPr>
          <w:b/>
          <w:color w:val="474747"/>
        </w:rPr>
        <w:t>La struttura porta</w:t>
      </w:r>
      <w:r w:rsidR="00C7292F" w:rsidRPr="00C7292F">
        <w:rPr>
          <w:b/>
          <w:color w:val="474747"/>
        </w:rPr>
        <w:t>nte del modello</w:t>
      </w:r>
      <w:r w:rsidR="00C7292F">
        <w:rPr>
          <w:color w:val="474747"/>
        </w:rPr>
        <w:t>, invece, resta invariata:</w:t>
      </w:r>
    </w:p>
    <w:p w:rsidR="00D30CE5" w:rsidRDefault="00C7292F" w:rsidP="00D30CE5">
      <w:pPr>
        <w:pStyle w:val="NormaleWeb"/>
        <w:shd w:val="clear" w:color="auto" w:fill="FFFFFF"/>
        <w:spacing w:before="0" w:beforeAutospacing="0" w:after="192" w:afterAutospacing="0" w:line="390" w:lineRule="atLeast"/>
        <w:textAlignment w:val="baseline"/>
        <w:rPr>
          <w:color w:val="474747"/>
        </w:rPr>
      </w:pPr>
      <w:r>
        <w:rPr>
          <w:color w:val="474747"/>
        </w:rPr>
        <w:t>1.</w:t>
      </w:r>
      <w:r w:rsidR="00D30CE5">
        <w:rPr>
          <w:color w:val="474747"/>
        </w:rPr>
        <w:t xml:space="preserve"> </w:t>
      </w:r>
      <w:r w:rsidR="00D30CE5" w:rsidRPr="00925ED8">
        <w:rPr>
          <w:b/>
          <w:color w:val="474747"/>
        </w:rPr>
        <w:t>riferimento a competenze di carattere trasversale</w:t>
      </w:r>
      <w:r w:rsidR="00D30CE5">
        <w:rPr>
          <w:color w:val="474747"/>
        </w:rPr>
        <w:t xml:space="preserve"> del profilo dell’allievo, sulla base di indicatori nazionali comuni;</w:t>
      </w:r>
    </w:p>
    <w:p w:rsidR="00D30CE5" w:rsidRDefault="00C7292F" w:rsidP="00D30CE5">
      <w:pPr>
        <w:pStyle w:val="NormaleWeb"/>
        <w:shd w:val="clear" w:color="auto" w:fill="FFFFFF"/>
        <w:spacing w:before="0" w:beforeAutospacing="0" w:after="192" w:afterAutospacing="0" w:line="390" w:lineRule="atLeast"/>
        <w:textAlignment w:val="baseline"/>
        <w:rPr>
          <w:color w:val="474747"/>
        </w:rPr>
      </w:pPr>
      <w:r>
        <w:rPr>
          <w:color w:val="474747"/>
        </w:rPr>
        <w:t>2</w:t>
      </w:r>
      <w:r w:rsidRPr="00925ED8">
        <w:rPr>
          <w:b/>
          <w:color w:val="474747"/>
        </w:rPr>
        <w:t>.</w:t>
      </w:r>
      <w:r w:rsidR="00D30CE5" w:rsidRPr="00925ED8">
        <w:rPr>
          <w:b/>
          <w:color w:val="474747"/>
        </w:rPr>
        <w:t xml:space="preserve"> presenza di un ulteriore enunciato “aperto</w:t>
      </w:r>
      <w:r w:rsidR="00D30CE5">
        <w:rPr>
          <w:color w:val="474747"/>
        </w:rPr>
        <w:t>” per dare conto di attitudini, talenti e qualità personali per ogni allievo;</w:t>
      </w:r>
    </w:p>
    <w:p w:rsidR="00D30CE5" w:rsidRDefault="00C7292F" w:rsidP="00D30CE5">
      <w:pPr>
        <w:pStyle w:val="NormaleWeb"/>
        <w:shd w:val="clear" w:color="auto" w:fill="FFFFFF"/>
        <w:spacing w:before="0" w:beforeAutospacing="0" w:after="192" w:afterAutospacing="0" w:line="390" w:lineRule="atLeast"/>
        <w:textAlignment w:val="baseline"/>
        <w:rPr>
          <w:color w:val="474747"/>
        </w:rPr>
      </w:pPr>
      <w:r>
        <w:rPr>
          <w:color w:val="474747"/>
        </w:rPr>
        <w:t>3.</w:t>
      </w:r>
      <w:r w:rsidR="00D30CE5">
        <w:rPr>
          <w:color w:val="474747"/>
        </w:rPr>
        <w:t xml:space="preserve"> </w:t>
      </w:r>
      <w:r w:rsidR="00D30CE5" w:rsidRPr="00925ED8">
        <w:rPr>
          <w:b/>
          <w:color w:val="474747"/>
        </w:rPr>
        <w:t>utilizzo di una codice a lettere con quattro livelli in progressione</w:t>
      </w:r>
      <w:r w:rsidR="00D30CE5">
        <w:rPr>
          <w:color w:val="474747"/>
        </w:rPr>
        <w:t>, con relative descrizioni per segnalare il posizionamento di ogni allievo verso l’acquisizione delle competenze attese;</w:t>
      </w:r>
    </w:p>
    <w:p w:rsidR="00C7292F" w:rsidRDefault="00C7292F" w:rsidP="00D30CE5">
      <w:pPr>
        <w:pStyle w:val="NormaleWeb"/>
        <w:shd w:val="clear" w:color="auto" w:fill="FFFFFF"/>
        <w:spacing w:before="0" w:beforeAutospacing="0" w:after="192" w:afterAutospacing="0" w:line="390" w:lineRule="atLeast"/>
        <w:textAlignment w:val="baseline"/>
        <w:rPr>
          <w:color w:val="474747"/>
        </w:rPr>
      </w:pPr>
      <w:r>
        <w:rPr>
          <w:color w:val="474747"/>
        </w:rPr>
        <w:t>4.</w:t>
      </w:r>
      <w:r w:rsidR="00D30CE5">
        <w:rPr>
          <w:color w:val="474747"/>
        </w:rPr>
        <w:t xml:space="preserve">adattamento del modello-base alle caratteristiche degli allievi in situazione di disabilità, rapportando il significato degli enunciati di competenza agli obiettivi specifici del piano educativo individualizzato (o del progetto didattico personalizzato). </w:t>
      </w:r>
    </w:p>
    <w:p w:rsidR="00D30CE5" w:rsidRDefault="00D30CE5" w:rsidP="00D30CE5">
      <w:pPr>
        <w:pStyle w:val="NormaleWeb"/>
        <w:shd w:val="clear" w:color="auto" w:fill="FFFFFF"/>
        <w:spacing w:before="0" w:beforeAutospacing="0" w:after="192" w:afterAutospacing="0" w:line="390" w:lineRule="atLeast"/>
        <w:textAlignment w:val="baseline"/>
        <w:rPr>
          <w:i/>
          <w:color w:val="474747"/>
        </w:rPr>
      </w:pPr>
      <w:r w:rsidRPr="00C7292F">
        <w:rPr>
          <w:i/>
          <w:color w:val="474747"/>
        </w:rPr>
        <w:t>Nei casi più gravi, possibilità di sostituzione/integrazione con documenti aggiuntivi.</w:t>
      </w:r>
    </w:p>
    <w:p w:rsidR="00312C10" w:rsidRDefault="00312C10" w:rsidP="00312C10">
      <w:pPr>
        <w:pStyle w:val="NormaleWeb"/>
        <w:shd w:val="clear" w:color="auto" w:fill="FFFFFF"/>
        <w:spacing w:before="0" w:beforeAutospacing="0" w:after="192" w:afterAutospacing="0" w:line="390" w:lineRule="atLeast"/>
        <w:textAlignment w:val="baseline"/>
        <w:rPr>
          <w:b/>
          <w:i/>
          <w:color w:val="474747"/>
        </w:rPr>
      </w:pPr>
    </w:p>
    <w:p w:rsidR="00312C10" w:rsidRDefault="00312C10" w:rsidP="00312C10">
      <w:pPr>
        <w:pStyle w:val="NormaleWeb"/>
        <w:shd w:val="clear" w:color="auto" w:fill="FFFFFF"/>
        <w:spacing w:before="0" w:beforeAutospacing="0" w:after="192" w:afterAutospacing="0" w:line="390" w:lineRule="atLeast"/>
        <w:textAlignment w:val="baseline"/>
        <w:rPr>
          <w:b/>
          <w:i/>
          <w:color w:val="474747"/>
        </w:rPr>
      </w:pPr>
    </w:p>
    <w:p w:rsidR="00312C10" w:rsidRDefault="00312C10" w:rsidP="00312C10">
      <w:pPr>
        <w:pStyle w:val="NormaleWeb"/>
        <w:shd w:val="clear" w:color="auto" w:fill="FFFFFF"/>
        <w:spacing w:before="0" w:beforeAutospacing="0" w:after="192" w:afterAutospacing="0" w:line="390" w:lineRule="atLeast"/>
        <w:textAlignment w:val="baseline"/>
        <w:rPr>
          <w:b/>
          <w:i/>
          <w:color w:val="474747"/>
        </w:rPr>
      </w:pPr>
    </w:p>
    <w:p w:rsidR="00312C10" w:rsidRDefault="00312C10" w:rsidP="00312C10">
      <w:pPr>
        <w:pStyle w:val="NormaleWeb"/>
        <w:shd w:val="clear" w:color="auto" w:fill="FFFFFF"/>
        <w:spacing w:before="0" w:beforeAutospacing="0" w:after="192" w:afterAutospacing="0" w:line="390" w:lineRule="atLeast"/>
        <w:textAlignment w:val="baseline"/>
        <w:rPr>
          <w:b/>
          <w:i/>
          <w:color w:val="474747"/>
        </w:rPr>
      </w:pPr>
    </w:p>
    <w:p w:rsidR="00312C10" w:rsidRDefault="00312C10" w:rsidP="00312C10">
      <w:pPr>
        <w:pStyle w:val="NormaleWeb"/>
        <w:shd w:val="clear" w:color="auto" w:fill="FFFFFF"/>
        <w:spacing w:before="0" w:beforeAutospacing="0" w:after="192" w:afterAutospacing="0" w:line="390" w:lineRule="atLeast"/>
        <w:textAlignment w:val="baseline"/>
        <w:rPr>
          <w:b/>
          <w:i/>
          <w:color w:val="474747"/>
        </w:rPr>
      </w:pPr>
    </w:p>
    <w:p w:rsidR="00312C10" w:rsidRDefault="00312C10" w:rsidP="00312C10">
      <w:pPr>
        <w:pStyle w:val="NormaleWeb"/>
        <w:shd w:val="clear" w:color="auto" w:fill="FFFFFF"/>
        <w:spacing w:before="0" w:beforeAutospacing="0" w:after="192" w:afterAutospacing="0" w:line="390" w:lineRule="atLeast"/>
        <w:textAlignment w:val="baseline"/>
        <w:rPr>
          <w:b/>
          <w:i/>
          <w:color w:val="474747"/>
        </w:rPr>
      </w:pPr>
    </w:p>
    <w:p w:rsidR="00312C10" w:rsidRDefault="00312C10" w:rsidP="00312C10">
      <w:pPr>
        <w:pStyle w:val="NormaleWeb"/>
        <w:shd w:val="clear" w:color="auto" w:fill="FFFFFF"/>
        <w:spacing w:before="0" w:beforeAutospacing="0" w:after="192" w:afterAutospacing="0" w:line="390" w:lineRule="atLeast"/>
        <w:jc w:val="right"/>
        <w:textAlignment w:val="baseline"/>
        <w:rPr>
          <w:b/>
          <w:i/>
          <w:color w:val="474747"/>
        </w:rPr>
      </w:pPr>
      <w:r>
        <w:rPr>
          <w:b/>
          <w:i/>
          <w:color w:val="474747"/>
        </w:rPr>
        <w:lastRenderedPageBreak/>
        <w:t>I nostri strumenti …</w:t>
      </w:r>
    </w:p>
    <w:p w:rsidR="00312C10" w:rsidRDefault="00312C10" w:rsidP="00312C10">
      <w:pPr>
        <w:pStyle w:val="NormaleWeb"/>
        <w:shd w:val="clear" w:color="auto" w:fill="FFFFFF"/>
        <w:spacing w:before="0" w:beforeAutospacing="0" w:after="192" w:afterAutospacing="0" w:line="390" w:lineRule="atLeast"/>
        <w:textAlignment w:val="baseline"/>
        <w:rPr>
          <w:color w:val="474747"/>
        </w:rPr>
      </w:pPr>
      <w:r w:rsidRPr="00312C10">
        <w:rPr>
          <w:color w:val="474747"/>
        </w:rPr>
        <w:t>Ogni docente delle classi in uscita per il corrente anno scolastico ha potuto disporre- tramite la collocazione sul nostro sito</w:t>
      </w:r>
      <w:r>
        <w:rPr>
          <w:color w:val="474747"/>
        </w:rPr>
        <w:t xml:space="preserve">- </w:t>
      </w:r>
      <w:r w:rsidRPr="00312C10">
        <w:rPr>
          <w:color w:val="474747"/>
        </w:rPr>
        <w:t>,  di strumenti “ad uso interno” che indirizzassero la Didattica e quindi la Valutazione delle Competenze</w:t>
      </w:r>
      <w:r>
        <w:rPr>
          <w:color w:val="474747"/>
        </w:rPr>
        <w:t xml:space="preserve"> in modo strutturato e pertinente</w:t>
      </w:r>
      <w:r w:rsidR="000F6C4D">
        <w:rPr>
          <w:color w:val="474747"/>
        </w:rPr>
        <w:t xml:space="preserve"> </w:t>
      </w:r>
      <w:r w:rsidR="000F6C4D" w:rsidRPr="000F6C4D">
        <w:rPr>
          <w:color w:val="474747"/>
          <w:highlight w:val="yellow"/>
        </w:rPr>
        <w:t>[pagina 7- circolare n.12 del 17 ottobre 2016]</w:t>
      </w:r>
      <w:r w:rsidRPr="000F6C4D">
        <w:rPr>
          <w:color w:val="474747"/>
          <w:highlight w:val="yellow"/>
        </w:rPr>
        <w:t>.</w:t>
      </w:r>
    </w:p>
    <w:p w:rsidR="00312C10" w:rsidRDefault="00312C10" w:rsidP="000F6C4D">
      <w:pPr>
        <w:pStyle w:val="NormaleWeb"/>
        <w:shd w:val="clear" w:color="auto" w:fill="FFFFFF"/>
        <w:spacing w:before="0" w:beforeAutospacing="0" w:after="192" w:afterAutospacing="0" w:line="390" w:lineRule="atLeast"/>
        <w:ind w:firstLine="360"/>
        <w:textAlignment w:val="baseline"/>
        <w:rPr>
          <w:color w:val="474747"/>
        </w:rPr>
      </w:pPr>
      <w:r>
        <w:rPr>
          <w:color w:val="474747"/>
        </w:rPr>
        <w:t>Ad ogni modo, è il caso di chiarire alcuni aspetti:</w:t>
      </w:r>
    </w:p>
    <w:p w:rsidR="00312C10" w:rsidRDefault="00312C10" w:rsidP="00312C1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92" w:afterAutospacing="0" w:line="390" w:lineRule="atLeast"/>
        <w:textAlignment w:val="baseline"/>
        <w:rPr>
          <w:color w:val="474747"/>
        </w:rPr>
      </w:pPr>
      <w:r w:rsidRPr="00312C10">
        <w:rPr>
          <w:b/>
          <w:color w:val="474747"/>
        </w:rPr>
        <w:t>Il Diario di bordo mensile</w:t>
      </w:r>
      <w:r>
        <w:rPr>
          <w:color w:val="474747"/>
        </w:rPr>
        <w:t xml:space="preserve"> </w:t>
      </w:r>
      <w:r w:rsidRPr="00DF7C6B">
        <w:rPr>
          <w:i/>
          <w:color w:val="474747"/>
          <w:u w:val="single"/>
        </w:rPr>
        <w:t>rimane tra i materiali di verifica</w:t>
      </w:r>
      <w:r>
        <w:rPr>
          <w:color w:val="474747"/>
        </w:rPr>
        <w:t xml:space="preserve"> che in itinere ogni team docente ha potuto proporre ai propri alunni, al fine anche di valutare in chiusura di anno scolastico la capacità di autova</w:t>
      </w:r>
      <w:r w:rsidR="000E4038">
        <w:rPr>
          <w:color w:val="474747"/>
        </w:rPr>
        <w:t>lutazione conseguita da ciascuno</w:t>
      </w:r>
      <w:r w:rsidR="000F6C4D">
        <w:rPr>
          <w:color w:val="474747"/>
        </w:rPr>
        <w:t xml:space="preserve"> [rappresenta, in effetti, “il polso” della capacità che gli alunni manifestano in termini di consapevolezza degli apprendimenti, tradotti in competenze]</w:t>
      </w:r>
      <w:r w:rsidR="000E4038">
        <w:rPr>
          <w:color w:val="474747"/>
        </w:rPr>
        <w:t>.</w:t>
      </w:r>
    </w:p>
    <w:p w:rsidR="000E4038" w:rsidRDefault="000E4038" w:rsidP="00312C1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92" w:afterAutospacing="0" w:line="390" w:lineRule="atLeast"/>
        <w:textAlignment w:val="baseline"/>
        <w:rPr>
          <w:b/>
          <w:color w:val="474747"/>
        </w:rPr>
      </w:pPr>
      <w:r>
        <w:rPr>
          <w:b/>
          <w:color w:val="474747"/>
        </w:rPr>
        <w:t xml:space="preserve">Il Portfolio </w:t>
      </w:r>
      <w:r w:rsidR="00DF7C6B">
        <w:rPr>
          <w:b/>
          <w:color w:val="474747"/>
        </w:rPr>
        <w:t xml:space="preserve">dell’alunno </w:t>
      </w:r>
      <w:r w:rsidRPr="000E4038">
        <w:rPr>
          <w:color w:val="474747"/>
        </w:rPr>
        <w:t xml:space="preserve">fa riferimento a più occasioni che il docente ha registrato </w:t>
      </w:r>
      <w:r>
        <w:rPr>
          <w:color w:val="474747"/>
        </w:rPr>
        <w:t>affinchè il profilo dell’alunno risulti il più possibile completo</w:t>
      </w:r>
      <w:r w:rsidR="000F6C4D">
        <w:rPr>
          <w:color w:val="474747"/>
        </w:rPr>
        <w:t xml:space="preserve">; più precisamente, </w:t>
      </w:r>
      <w:r w:rsidR="000F6C4D" w:rsidRPr="000F6C4D">
        <w:rPr>
          <w:b/>
          <w:color w:val="474747"/>
        </w:rPr>
        <w:t xml:space="preserve">gli apprendimenti </w:t>
      </w:r>
      <w:r w:rsidR="000F6C4D" w:rsidRPr="00DF7C6B">
        <w:rPr>
          <w:b/>
          <w:color w:val="474747"/>
          <w:u w:val="single"/>
        </w:rPr>
        <w:t>formali -</w:t>
      </w:r>
      <w:r w:rsidR="00DF7C6B" w:rsidRPr="00DF7C6B">
        <w:rPr>
          <w:b/>
          <w:color w:val="474747"/>
          <w:u w:val="single"/>
        </w:rPr>
        <w:t xml:space="preserve"> </w:t>
      </w:r>
      <w:r w:rsidR="000F6C4D" w:rsidRPr="00DF7C6B">
        <w:rPr>
          <w:b/>
          <w:color w:val="474747"/>
          <w:u w:val="single"/>
        </w:rPr>
        <w:t>informali -  non formali</w:t>
      </w:r>
      <w:r w:rsidR="000F6C4D">
        <w:rPr>
          <w:b/>
          <w:color w:val="474747"/>
        </w:rPr>
        <w:t xml:space="preserve"> si riferiscono rispettivamente a quanto potete leggere nella </w:t>
      </w:r>
      <w:r w:rsidR="000F6C4D" w:rsidRPr="000F6C4D">
        <w:rPr>
          <w:b/>
          <w:color w:val="FF0000"/>
        </w:rPr>
        <w:t>tabella che segue</w:t>
      </w:r>
      <w:r w:rsidR="000F6C4D">
        <w:rPr>
          <w:b/>
          <w:color w:val="474747"/>
        </w:rPr>
        <w:t xml:space="preserve">, estrapolata dal </w:t>
      </w:r>
      <w:r w:rsidR="00DF7C6B">
        <w:rPr>
          <w:b/>
          <w:color w:val="474747"/>
        </w:rPr>
        <w:t>Documento “</w:t>
      </w:r>
      <w:r w:rsidR="000F6C4D">
        <w:rPr>
          <w:b/>
          <w:color w:val="474747"/>
        </w:rPr>
        <w:t xml:space="preserve">Vademecum per i docenti </w:t>
      </w:r>
      <w:r w:rsidR="00DF7C6B">
        <w:rPr>
          <w:b/>
          <w:color w:val="474747"/>
        </w:rPr>
        <w:t xml:space="preserve">delle classi in uscita” </w:t>
      </w:r>
      <w:r w:rsidR="000F6C4D">
        <w:rPr>
          <w:b/>
          <w:color w:val="474747"/>
        </w:rPr>
        <w:t>che la Commissione ha strutturato nello scorso a.s.</w:t>
      </w:r>
    </w:p>
    <w:p w:rsidR="000F6C4D" w:rsidRPr="00DF7C6B" w:rsidRDefault="000F6C4D" w:rsidP="000F6C4D">
      <w:pPr>
        <w:tabs>
          <w:tab w:val="center" w:pos="738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DF7C6B">
        <w:rPr>
          <w:rFonts w:ascii="Times New Roman" w:eastAsia="Calibri" w:hAnsi="Times New Roman" w:cs="Times New Roman"/>
          <w:b/>
          <w:color w:val="FF0000"/>
          <w:sz w:val="36"/>
          <w:szCs w:val="36"/>
          <w:highlight w:val="yellow"/>
        </w:rPr>
        <w:t>I  riferimenti per rilevare dati</w:t>
      </w:r>
    </w:p>
    <w:p w:rsidR="000F6C4D" w:rsidRPr="00DF7C6B" w:rsidRDefault="000F6C4D" w:rsidP="000F6C4D">
      <w:pPr>
        <w:pStyle w:val="Paragrafoelenco"/>
        <w:tabs>
          <w:tab w:val="center" w:pos="738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0F6C4D" w:rsidRPr="00DF7C6B" w:rsidTr="00AA6C52">
        <w:tc>
          <w:tcPr>
            <w:tcW w:w="4889" w:type="dxa"/>
          </w:tcPr>
          <w:p w:rsidR="000F6C4D" w:rsidRPr="00DF7C6B" w:rsidRDefault="000F6C4D" w:rsidP="00AA6C52">
            <w:pPr>
              <w:spacing w:after="0" w:line="240" w:lineRule="auto"/>
              <w:ind w:left="50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0F6C4D" w:rsidRPr="00DF7C6B" w:rsidRDefault="000F6C4D" w:rsidP="00AA6C52">
            <w:pPr>
              <w:spacing w:after="0" w:line="240" w:lineRule="auto"/>
              <w:ind w:left="50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F7C6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TUTTI </w:t>
            </w:r>
            <w:r w:rsidRPr="00DF7C6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I PROGETTI ATTIVATI NELLA NOSTRA SCUOLA</w:t>
            </w:r>
          </w:p>
          <w:p w:rsidR="000F6C4D" w:rsidRPr="00DF7C6B" w:rsidRDefault="000F6C4D" w:rsidP="00AA6C52">
            <w:pPr>
              <w:tabs>
                <w:tab w:val="center" w:pos="738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889" w:type="dxa"/>
          </w:tcPr>
          <w:p w:rsidR="000F6C4D" w:rsidRPr="00DF7C6B" w:rsidRDefault="000F6C4D" w:rsidP="00AA6C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F6C4D" w:rsidRPr="00DF7C6B" w:rsidRDefault="000F6C4D" w:rsidP="00AA6C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F7C6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Teatro – Musica/coro – Ambiente – Legalità – Scacchi – Intercultura –</w:t>
            </w:r>
            <w:r w:rsidR="00DF7C6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F7C6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Concorsi MIUR, terri</w:t>
            </w:r>
            <w:r w:rsidRPr="00DF7C6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toriali, comunali, </w:t>
            </w:r>
            <w:r w:rsidRPr="00DF7C6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d’Istituto  - Eventi e manifestazioni</w:t>
            </w:r>
            <w:r w:rsidR="00DF7C6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[Il presepe vivente, Una pallina in aiuto …]</w:t>
            </w:r>
            <w:r w:rsidRPr="00DF7C6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-</w:t>
            </w:r>
            <w:r w:rsidRPr="00DF7C6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DF7C6B" w:rsidRDefault="00DF7C6B" w:rsidP="00AA6C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Trinity </w:t>
            </w:r>
          </w:p>
          <w:p w:rsidR="000F6C4D" w:rsidRPr="00DF7C6B" w:rsidRDefault="000F6C4D" w:rsidP="00AA6C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F7C6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Sport ( Minivolley- Progetto </w:t>
            </w:r>
            <w:r w:rsidR="00DF7C6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MIUR/</w:t>
            </w:r>
            <w:r w:rsidRPr="00DF7C6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CONI )</w:t>
            </w:r>
          </w:p>
          <w:p w:rsidR="000F6C4D" w:rsidRPr="00DF7C6B" w:rsidRDefault="000F6C4D" w:rsidP="00AA6C52">
            <w:pPr>
              <w:tabs>
                <w:tab w:val="center" w:pos="73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0F6C4D" w:rsidRPr="00DF7C6B" w:rsidTr="00AA6C52">
        <w:tc>
          <w:tcPr>
            <w:tcW w:w="4889" w:type="dxa"/>
          </w:tcPr>
          <w:p w:rsidR="000F6C4D" w:rsidRPr="00DF7C6B" w:rsidRDefault="000F6C4D" w:rsidP="00AA6C52">
            <w:pPr>
              <w:spacing w:after="0" w:line="240" w:lineRule="auto"/>
              <w:ind w:left="50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0F6C4D" w:rsidRPr="00DF7C6B" w:rsidRDefault="000F6C4D" w:rsidP="00AA6C52">
            <w:pPr>
              <w:spacing w:after="0" w:line="240" w:lineRule="auto"/>
              <w:ind w:left="502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F7C6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TUTTE LE  </w:t>
            </w:r>
            <w:r w:rsidRPr="00DF7C6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PROGETTUALITA’ ATTIVATE  NELLA CLASSE</w:t>
            </w:r>
          </w:p>
          <w:p w:rsidR="000F6C4D" w:rsidRPr="00DF7C6B" w:rsidRDefault="000F6C4D" w:rsidP="00AA6C52">
            <w:pPr>
              <w:tabs>
                <w:tab w:val="center" w:pos="738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889" w:type="dxa"/>
          </w:tcPr>
          <w:p w:rsidR="000F6C4D" w:rsidRPr="00DF7C6B" w:rsidRDefault="000F6C4D" w:rsidP="00AA6C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F6C4D" w:rsidRPr="00DF7C6B" w:rsidRDefault="000F6C4D" w:rsidP="00AA6C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F7C6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Materia Alternativa, percorsi tematici, approfondimenti, lavori di ricerca organizzati, laboratori, uscite e viaggi, concorsi</w:t>
            </w:r>
          </w:p>
        </w:tc>
      </w:tr>
      <w:tr w:rsidR="000F6C4D" w:rsidRPr="00DF7C6B" w:rsidTr="00AA6C52">
        <w:tc>
          <w:tcPr>
            <w:tcW w:w="4889" w:type="dxa"/>
          </w:tcPr>
          <w:p w:rsidR="000F6C4D" w:rsidRPr="00DF7C6B" w:rsidRDefault="000F6C4D" w:rsidP="00AA6C52">
            <w:pPr>
              <w:spacing w:after="0" w:line="240" w:lineRule="auto"/>
              <w:ind w:left="50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0F6C4D" w:rsidRPr="00DF7C6B" w:rsidRDefault="000F6C4D" w:rsidP="00AA6C52">
            <w:pPr>
              <w:spacing w:after="0" w:line="240" w:lineRule="auto"/>
              <w:ind w:left="50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F7C6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TUTTI GLI APPRENDIMENTI </w:t>
            </w:r>
            <w:r w:rsidRPr="00DF7C6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INFORMALI</w:t>
            </w:r>
          </w:p>
          <w:p w:rsidR="000F6C4D" w:rsidRPr="00DF7C6B" w:rsidRDefault="000F6C4D" w:rsidP="00AA6C52">
            <w:pPr>
              <w:tabs>
                <w:tab w:val="center" w:pos="738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889" w:type="dxa"/>
          </w:tcPr>
          <w:p w:rsidR="000F6C4D" w:rsidRPr="00DF7C6B" w:rsidRDefault="000F6C4D" w:rsidP="00AA6C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F6C4D" w:rsidRPr="00DF7C6B" w:rsidRDefault="000F6C4D" w:rsidP="00AA6C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F7C6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che si realizzano nella vita quotidiana, nel tempo libero, che “non si scelgono”,</w:t>
            </w:r>
          </w:p>
          <w:p w:rsidR="000F6C4D" w:rsidRPr="00DF7C6B" w:rsidRDefault="000F6C4D" w:rsidP="00AA6C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F7C6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che prescindono da una scelta intenzionale:</w:t>
            </w:r>
          </w:p>
          <w:p w:rsidR="000F6C4D" w:rsidRPr="00DF7C6B" w:rsidRDefault="000F6C4D" w:rsidP="00AA6C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F7C6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gli interessi dei genitori, il contributo dei nonni, le tradizioni locali, gli usi e le abitudini familiari …</w:t>
            </w:r>
          </w:p>
          <w:p w:rsidR="000F6C4D" w:rsidRPr="00DF7C6B" w:rsidRDefault="000F6C4D" w:rsidP="00AA6C52">
            <w:pPr>
              <w:tabs>
                <w:tab w:val="center" w:pos="738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  <w:p w:rsidR="000F6C4D" w:rsidRPr="00DF7C6B" w:rsidRDefault="000F6C4D" w:rsidP="00AA6C52">
            <w:pPr>
              <w:tabs>
                <w:tab w:val="center" w:pos="73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0F6C4D" w:rsidRPr="00DF7C6B" w:rsidTr="00AA6C52">
        <w:tc>
          <w:tcPr>
            <w:tcW w:w="4889" w:type="dxa"/>
          </w:tcPr>
          <w:p w:rsidR="000F6C4D" w:rsidRPr="00DF7C6B" w:rsidRDefault="000F6C4D" w:rsidP="00AA6C52">
            <w:pPr>
              <w:spacing w:after="0" w:line="240" w:lineRule="auto"/>
              <w:ind w:left="50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0F6C4D" w:rsidRPr="00DF7C6B" w:rsidRDefault="000F6C4D" w:rsidP="00AA6C52">
            <w:pPr>
              <w:spacing w:after="0" w:line="240" w:lineRule="auto"/>
              <w:ind w:left="50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F7C6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TUTTI GLI APPRENDIMENTI </w:t>
            </w:r>
            <w:r w:rsidRPr="00DF7C6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NON FORMALI</w:t>
            </w:r>
          </w:p>
          <w:p w:rsidR="000F6C4D" w:rsidRPr="00DF7C6B" w:rsidRDefault="000F6C4D" w:rsidP="00AA6C52">
            <w:pPr>
              <w:tabs>
                <w:tab w:val="center" w:pos="738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889" w:type="dxa"/>
          </w:tcPr>
          <w:p w:rsidR="000F6C4D" w:rsidRPr="00DF7C6B" w:rsidRDefault="000F6C4D" w:rsidP="00AA6C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F6C4D" w:rsidRPr="00DF7C6B" w:rsidRDefault="000F6C4D" w:rsidP="00AA6C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F7C6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risultato di una scelta, che si realizzano </w:t>
            </w:r>
          </w:p>
          <w:p w:rsidR="000F6C4D" w:rsidRPr="00DF7C6B" w:rsidRDefault="000F6C4D" w:rsidP="00AA6C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F7C6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con scopi educativi e formativi in contesti precisi:scout, gruppi parrocchiali, associazioni di volontariato …</w:t>
            </w:r>
          </w:p>
          <w:p w:rsidR="000F6C4D" w:rsidRPr="00DF7C6B" w:rsidRDefault="000F6C4D" w:rsidP="00AA6C52">
            <w:pPr>
              <w:tabs>
                <w:tab w:val="center" w:pos="73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F6C4D" w:rsidRPr="00DF7C6B" w:rsidTr="00AA6C52">
        <w:tc>
          <w:tcPr>
            <w:tcW w:w="4889" w:type="dxa"/>
          </w:tcPr>
          <w:p w:rsidR="000F6C4D" w:rsidRPr="00DF7C6B" w:rsidRDefault="000F6C4D" w:rsidP="00AA6C52">
            <w:pPr>
              <w:spacing w:after="0" w:line="240" w:lineRule="auto"/>
              <w:ind w:left="50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0F6C4D" w:rsidRPr="00DF7C6B" w:rsidRDefault="000F6C4D" w:rsidP="00AA6C52">
            <w:pPr>
              <w:spacing w:after="0" w:line="240" w:lineRule="auto"/>
              <w:ind w:left="502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F7C6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TUTTI GLI APPRENDIMENTI </w:t>
            </w:r>
            <w:r w:rsidRPr="00DF7C6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FORMALI</w:t>
            </w:r>
          </w:p>
          <w:p w:rsidR="000F6C4D" w:rsidRPr="00DF7C6B" w:rsidRDefault="000F6C4D" w:rsidP="00AA6C52">
            <w:pPr>
              <w:tabs>
                <w:tab w:val="center" w:pos="738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889" w:type="dxa"/>
          </w:tcPr>
          <w:p w:rsidR="000F6C4D" w:rsidRPr="00DF7C6B" w:rsidRDefault="000F6C4D" w:rsidP="00AA6C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F6C4D" w:rsidRPr="00DF7C6B" w:rsidRDefault="000F6C4D" w:rsidP="00AA6C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F7C6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che si concludono con il rilascio di un attestato:corsi di Musica , di Canto, di Danza, are e competizioni sportive …</w:t>
            </w:r>
          </w:p>
          <w:p w:rsidR="000F6C4D" w:rsidRPr="00DF7C6B" w:rsidRDefault="000F6C4D" w:rsidP="00AA6C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0F6C4D" w:rsidRDefault="000F6C4D" w:rsidP="000E4038">
      <w:pPr>
        <w:pStyle w:val="NormaleWeb"/>
        <w:shd w:val="clear" w:color="auto" w:fill="FFFFFF"/>
        <w:spacing w:before="0" w:beforeAutospacing="0" w:after="192" w:afterAutospacing="0" w:line="390" w:lineRule="atLeast"/>
        <w:ind w:left="720"/>
        <w:textAlignment w:val="baseline"/>
        <w:rPr>
          <w:color w:val="474747"/>
        </w:rPr>
      </w:pPr>
    </w:p>
    <w:p w:rsidR="000E4038" w:rsidRPr="000F6C4D" w:rsidRDefault="000F6C4D" w:rsidP="000E4038">
      <w:pPr>
        <w:pStyle w:val="NormaleWeb"/>
        <w:shd w:val="clear" w:color="auto" w:fill="FFFFFF"/>
        <w:spacing w:before="0" w:beforeAutospacing="0" w:after="192" w:afterAutospacing="0" w:line="390" w:lineRule="atLeast"/>
        <w:ind w:left="720"/>
        <w:textAlignment w:val="baseline"/>
        <w:rPr>
          <w:i/>
          <w:color w:val="474747"/>
        </w:rPr>
      </w:pPr>
      <w:r w:rsidRPr="000F6C4D">
        <w:rPr>
          <w:i/>
          <w:color w:val="474747"/>
        </w:rPr>
        <w:t xml:space="preserve">Nei prossimi giorni, riceverete indicazioni circa la stampa del file </w:t>
      </w:r>
      <w:r w:rsidR="00DF7C6B">
        <w:rPr>
          <w:i/>
          <w:color w:val="474747"/>
        </w:rPr>
        <w:t>“</w:t>
      </w:r>
      <w:r w:rsidRPr="000F6C4D">
        <w:rPr>
          <w:i/>
          <w:color w:val="474747"/>
        </w:rPr>
        <w:t>Portfolio</w:t>
      </w:r>
      <w:r w:rsidR="00DF7C6B">
        <w:rPr>
          <w:i/>
          <w:color w:val="474747"/>
        </w:rPr>
        <w:t>”</w:t>
      </w:r>
      <w:r w:rsidRPr="000F6C4D">
        <w:rPr>
          <w:i/>
          <w:color w:val="474747"/>
        </w:rPr>
        <w:t xml:space="preserve"> per ciascun alunno della classe di docenza</w:t>
      </w:r>
      <w:r>
        <w:rPr>
          <w:i/>
          <w:color w:val="474747"/>
        </w:rPr>
        <w:t>.</w:t>
      </w:r>
    </w:p>
    <w:p w:rsidR="00312C10" w:rsidRDefault="00312C10" w:rsidP="00312C10">
      <w:pPr>
        <w:pStyle w:val="NormaleWeb"/>
        <w:shd w:val="clear" w:color="auto" w:fill="FFFFFF"/>
        <w:spacing w:before="0" w:beforeAutospacing="0" w:after="192" w:afterAutospacing="0" w:line="390" w:lineRule="atLeast"/>
        <w:textAlignment w:val="baseline"/>
        <w:rPr>
          <w:b/>
          <w:i/>
          <w:color w:val="474747"/>
        </w:rPr>
      </w:pPr>
      <w:r>
        <w:rPr>
          <w:b/>
          <w:i/>
          <w:color w:val="474747"/>
        </w:rPr>
        <w:t>15 Maggio 2017</w:t>
      </w:r>
    </w:p>
    <w:p w:rsidR="00312C10" w:rsidRDefault="00312C10" w:rsidP="00312C10">
      <w:pPr>
        <w:pStyle w:val="NormaleWeb"/>
        <w:shd w:val="clear" w:color="auto" w:fill="FFFFFF"/>
        <w:spacing w:before="0" w:beforeAutospacing="0" w:after="192" w:afterAutospacing="0" w:line="390" w:lineRule="atLeast"/>
        <w:jc w:val="right"/>
        <w:textAlignment w:val="baseline"/>
        <w:rPr>
          <w:b/>
          <w:i/>
          <w:color w:val="474747"/>
        </w:rPr>
      </w:pPr>
      <w:r>
        <w:rPr>
          <w:b/>
          <w:i/>
          <w:color w:val="474747"/>
        </w:rPr>
        <w:t>La docente coordinatrice della Commissione CC,</w:t>
      </w:r>
    </w:p>
    <w:p w:rsidR="00312C10" w:rsidRPr="00312C10" w:rsidRDefault="00312C10" w:rsidP="00312C10">
      <w:pPr>
        <w:pStyle w:val="NormaleWeb"/>
        <w:shd w:val="clear" w:color="auto" w:fill="FFFFFF"/>
        <w:spacing w:before="0" w:beforeAutospacing="0" w:after="192" w:afterAutospacing="0" w:line="390" w:lineRule="atLeast"/>
        <w:jc w:val="right"/>
        <w:textAlignment w:val="baseline"/>
        <w:rPr>
          <w:b/>
          <w:i/>
          <w:color w:val="474747"/>
        </w:rPr>
      </w:pPr>
      <w:r w:rsidRPr="00312C10">
        <w:rPr>
          <w:b/>
          <w:i/>
          <w:color w:val="474747"/>
        </w:rPr>
        <w:t>Tesoretta Salatino</w:t>
      </w:r>
    </w:p>
    <w:p w:rsidR="00D05AFA" w:rsidRPr="00312C10" w:rsidRDefault="00D05AFA">
      <w:pPr>
        <w:rPr>
          <w:b/>
        </w:rPr>
      </w:pPr>
    </w:p>
    <w:sectPr w:rsidR="00D05AFA" w:rsidRPr="00312C10" w:rsidSect="00D05AF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3BE" w:rsidRDefault="008B33BE" w:rsidP="00312C10">
      <w:pPr>
        <w:spacing w:after="0" w:line="240" w:lineRule="auto"/>
      </w:pPr>
      <w:r>
        <w:separator/>
      </w:r>
    </w:p>
  </w:endnote>
  <w:endnote w:type="continuationSeparator" w:id="1">
    <w:p w:rsidR="008B33BE" w:rsidRDefault="008B33BE" w:rsidP="0031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3BE" w:rsidRDefault="008B33BE" w:rsidP="00312C10">
      <w:pPr>
        <w:spacing w:after="0" w:line="240" w:lineRule="auto"/>
      </w:pPr>
      <w:r>
        <w:separator/>
      </w:r>
    </w:p>
  </w:footnote>
  <w:footnote w:type="continuationSeparator" w:id="1">
    <w:p w:rsidR="008B33BE" w:rsidRDefault="008B33BE" w:rsidP="0031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10" w:rsidRDefault="00312C10">
    <w:pPr>
      <w:pStyle w:val="Intestazione"/>
    </w:pPr>
    <w:r>
      <w:t>Certificazione Competenze – Anno III</w:t>
    </w:r>
  </w:p>
  <w:p w:rsidR="00312C10" w:rsidRDefault="00312C10">
    <w:pPr>
      <w:pStyle w:val="Intestazione"/>
    </w:pPr>
    <w:r>
      <w:t>IC “A.Amarelli”</w:t>
    </w:r>
  </w:p>
  <w:p w:rsidR="00312C10" w:rsidRDefault="00312C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31DA"/>
    <w:multiLevelType w:val="hybridMultilevel"/>
    <w:tmpl w:val="EAC41D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CE5"/>
    <w:rsid w:val="000E4038"/>
    <w:rsid w:val="000F6C4D"/>
    <w:rsid w:val="002900F1"/>
    <w:rsid w:val="00312C10"/>
    <w:rsid w:val="008B33BE"/>
    <w:rsid w:val="00925ED8"/>
    <w:rsid w:val="00A94BB3"/>
    <w:rsid w:val="00C7292F"/>
    <w:rsid w:val="00D05AFA"/>
    <w:rsid w:val="00D30CE5"/>
    <w:rsid w:val="00D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A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2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C10"/>
  </w:style>
  <w:style w:type="paragraph" w:styleId="Pidipagina">
    <w:name w:val="footer"/>
    <w:basedOn w:val="Normale"/>
    <w:link w:val="PidipaginaCarattere"/>
    <w:uiPriority w:val="99"/>
    <w:semiHidden/>
    <w:unhideWhenUsed/>
    <w:rsid w:val="00312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2C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C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6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2017-05-13T15:21:00Z</dcterms:created>
  <dcterms:modified xsi:type="dcterms:W3CDTF">2017-05-13T17:48:00Z</dcterms:modified>
</cp:coreProperties>
</file>